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0F6" w:rsidRDefault="008710F6" w:rsidP="008710F6">
      <w:pPr>
        <w:suppressAutoHyphens w:val="0"/>
        <w:autoSpaceDE w:val="0"/>
        <w:autoSpaceDN w:val="0"/>
        <w:adjustRightInd w:val="0"/>
        <w:ind w:left="5103"/>
        <w:jc w:val="both"/>
        <w:rPr>
          <w:szCs w:val="28"/>
        </w:rPr>
      </w:pPr>
      <w:r>
        <w:rPr>
          <w:color w:val="000000" w:themeColor="text1"/>
        </w:rPr>
        <w:t xml:space="preserve">Проект порядка и распределения </w:t>
      </w:r>
      <w:r w:rsidRPr="008710F6">
        <w:rPr>
          <w:color w:val="000000" w:themeColor="text1"/>
        </w:rPr>
        <w:t xml:space="preserve">субсидий из бюджета Республики Карелия местным бюджетам на </w:t>
      </w:r>
      <w:r w:rsidR="005E6C50">
        <w:rPr>
          <w:color w:val="000000" w:themeColor="text1"/>
        </w:rPr>
        <w:t>т</w:t>
      </w:r>
      <w:r w:rsidRPr="008710F6">
        <w:rPr>
          <w:color w:val="000000" w:themeColor="text1"/>
        </w:rPr>
        <w:t>ранспортное обеспечение обучающихся в муниципальных образовательных организациях, реализующих основные общеобразовательные программы)</w:t>
      </w:r>
      <w:r>
        <w:rPr>
          <w:color w:val="000000" w:themeColor="text1"/>
        </w:rPr>
        <w:t xml:space="preserve">, определенный для включения в государственную программу «Развитие образования», утвержденную постановлением Правительства Республики Карелия от </w:t>
      </w:r>
      <w:r>
        <w:rPr>
          <w:szCs w:val="28"/>
        </w:rPr>
        <w:t>20.06.2014 № 196-П</w:t>
      </w:r>
    </w:p>
    <w:p w:rsidR="00460754" w:rsidRDefault="00460754" w:rsidP="008710F6">
      <w:pPr>
        <w:ind w:left="5103"/>
        <w:jc w:val="both"/>
        <w:rPr>
          <w:color w:val="000000" w:themeColor="text1"/>
        </w:rPr>
      </w:pPr>
    </w:p>
    <w:p w:rsidR="008710F6" w:rsidRDefault="008710F6">
      <w:pPr>
        <w:widowControl w:val="0"/>
        <w:jc w:val="center"/>
        <w:outlineLvl w:val="0"/>
        <w:rPr>
          <w:b/>
          <w:bCs/>
          <w:color w:val="000000" w:themeColor="text1"/>
          <w:szCs w:val="28"/>
        </w:rPr>
      </w:pPr>
    </w:p>
    <w:p w:rsidR="008710F6" w:rsidRDefault="008710F6">
      <w:pPr>
        <w:widowControl w:val="0"/>
        <w:jc w:val="center"/>
        <w:outlineLvl w:val="0"/>
        <w:rPr>
          <w:b/>
          <w:bCs/>
          <w:color w:val="000000" w:themeColor="text1"/>
          <w:szCs w:val="28"/>
        </w:rPr>
      </w:pPr>
    </w:p>
    <w:p w:rsidR="00460754" w:rsidRDefault="00525D4C">
      <w:pPr>
        <w:widowControl w:val="0"/>
        <w:jc w:val="center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  <w:szCs w:val="28"/>
        </w:rPr>
        <w:t>Порядок предоставления и распределения субсидий из бюджета Республики Карелия местным бюджетам на реализацию мероприятий государственной программы Республики Карелия «Развитие образования»</w:t>
      </w:r>
      <w:r w:rsidR="005E6C50">
        <w:rPr>
          <w:b/>
          <w:bCs/>
          <w:color w:val="000000" w:themeColor="text1"/>
          <w:szCs w:val="28"/>
        </w:rPr>
        <w:t xml:space="preserve"> на т</w:t>
      </w:r>
      <w:r>
        <w:rPr>
          <w:b/>
          <w:bCs/>
          <w:color w:val="000000" w:themeColor="text1"/>
          <w:szCs w:val="28"/>
        </w:rPr>
        <w:t>ранспортное обеспечение обучающихся в муниципальных образовательных организациях, реализующих основные</w:t>
      </w:r>
      <w:r w:rsidR="005E6C50">
        <w:rPr>
          <w:b/>
          <w:bCs/>
          <w:color w:val="000000" w:themeColor="text1"/>
          <w:szCs w:val="28"/>
        </w:rPr>
        <w:t xml:space="preserve"> общеобразовательные программы</w:t>
      </w:r>
      <w:bookmarkStart w:id="0" w:name="_GoBack"/>
      <w:bookmarkEnd w:id="0"/>
    </w:p>
    <w:p w:rsidR="00460754" w:rsidRDefault="00460754">
      <w:pPr>
        <w:pStyle w:val="ConsPlusTitle"/>
        <w:jc w:val="center"/>
      </w:pPr>
    </w:p>
    <w:p w:rsidR="00460754" w:rsidRDefault="00460754">
      <w:pPr>
        <w:pStyle w:val="ConsPlusTitle"/>
        <w:jc w:val="center"/>
      </w:pPr>
    </w:p>
    <w:p w:rsidR="00460754" w:rsidRDefault="00525D4C">
      <w:pPr>
        <w:pStyle w:val="af"/>
        <w:numPr>
          <w:ilvl w:val="0"/>
          <w:numId w:val="1"/>
        </w:numPr>
        <w:spacing w:before="0"/>
        <w:ind w:left="0" w:firstLine="709"/>
        <w:jc w:val="both"/>
      </w:pPr>
      <w:r>
        <w:t>Настоящий Порядок устанавливает цели, условия предоставления субсидий из бюджета Республики Карелия бюджетам муниципальных районов, муниципальных округов и городских округов на реализацию мероприятий государственной программы (Транспортное обеспечение обучающихся в муниципальных образовательных организациях, реализующих основные общеобразовательные программы) (далее в настоящем Порядке - субсидии, муниципальные образования), а также критерии отбора муниципальных образований для предоставления субсидии, методику распределения субсидии между муниципальными образованиями, перечень результатов использования субсидии, основания и порядок применения мер ответственности к муниципальным образованиям.</w:t>
      </w:r>
    </w:p>
    <w:p w:rsidR="00460754" w:rsidRDefault="00525D4C">
      <w:pPr>
        <w:pStyle w:val="af"/>
        <w:numPr>
          <w:ilvl w:val="0"/>
          <w:numId w:val="1"/>
        </w:numPr>
        <w:spacing w:before="0"/>
        <w:ind w:left="0" w:firstLine="709"/>
        <w:jc w:val="both"/>
      </w:pPr>
      <w:r>
        <w:t>Субсидии предоставляются в целях софинансирования расходных обязательств муниципальных образований, возникающих при организации предоставления общедоступного и бесплатного дошкольного, начального общего, основного общего, среднего общего образования по ос</w:t>
      </w:r>
      <w:r>
        <w:rPr>
          <w:color w:val="000000"/>
        </w:rPr>
        <w:t xml:space="preserve">новным общеобразовательным программам в муниципальных общеобразовательных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в части организации транспортного </w:t>
      </w:r>
      <w:r>
        <w:rPr>
          <w:color w:val="000000"/>
        </w:rPr>
        <w:lastRenderedPageBreak/>
        <w:t>обслуживания обучающихся, проживающих в населенных пунктах, на территории которых отсутствуют образовательные организации, реализующие основные общеобразовательные программы дошкольного, начального общего, основного общего, среднего общего образования, к месту обучения и обратно (далее - расходное обязательство, организация транспортного обслуживания обучающихся) по:</w:t>
      </w:r>
    </w:p>
    <w:p w:rsidR="00460754" w:rsidRDefault="00525D4C">
      <w:pPr>
        <w:pStyle w:val="af"/>
        <w:spacing w:before="0"/>
        <w:ind w:firstLine="709"/>
        <w:jc w:val="both"/>
        <w:rPr>
          <w:color w:val="000000"/>
        </w:rPr>
      </w:pPr>
      <w:r>
        <w:rPr>
          <w:color w:val="000000"/>
        </w:rPr>
        <w:t>- оплате труда водителей автобусов муниципальных общеобразовательных организаций (далее – школьный автобус) с учетом страховых взносов на обязательное страхование в государственные внебюджетные фонды;</w:t>
      </w:r>
    </w:p>
    <w:p w:rsidR="00460754" w:rsidRDefault="00525D4C">
      <w:pPr>
        <w:pStyle w:val="af"/>
        <w:spacing w:before="0"/>
        <w:ind w:firstLine="709"/>
        <w:jc w:val="both"/>
        <w:rPr>
          <w:color w:val="000000"/>
        </w:rPr>
      </w:pPr>
      <w:r>
        <w:rPr>
          <w:color w:val="000000"/>
        </w:rPr>
        <w:t>- приобретению горюче-смазочных материалов (бензина, дизельного топлива) для организации транспортного обслуживания обучающихся в соответствии с утвержденными паспортами маршрутов, сезонных незамерзающих стеклоомывающих жидкостей для школьных автобусов;</w:t>
      </w:r>
    </w:p>
    <w:p w:rsidR="00460754" w:rsidRDefault="00525D4C">
      <w:pPr>
        <w:pStyle w:val="af"/>
        <w:spacing w:before="0"/>
        <w:ind w:firstLine="709"/>
        <w:jc w:val="both"/>
        <w:rPr>
          <w:color w:val="000000"/>
        </w:rPr>
      </w:pPr>
      <w:r>
        <w:rPr>
          <w:color w:val="000000"/>
        </w:rPr>
        <w:t>- приобретению запасных частей, шин, ремонту (замене) ремней безопасности, тахографов и блоков СКЗИ, карт водителя (необходимых для функционирования системы ГЛОНАС) школьных автобусов;</w:t>
      </w:r>
    </w:p>
    <w:p w:rsidR="00460754" w:rsidRDefault="00525D4C">
      <w:pPr>
        <w:pStyle w:val="af"/>
        <w:spacing w:before="0"/>
        <w:ind w:firstLine="709"/>
        <w:jc w:val="both"/>
      </w:pPr>
      <w:r>
        <w:rPr>
          <w:color w:val="000000"/>
        </w:rPr>
        <w:t xml:space="preserve">- оказанию услуг перевозки обучающихся на основании договора (контакта) транспортного обслуживания, заключенного в соответствии с требованиями нормативных правовых актов в сфере обеспечения безопасности перевозки, в том числе Федерального закона от 10 декабря 1995 года № 196-ФЗ «О безопасности дорожного движения», постановления Правительства Российской Федерации от 17 декабря 2013 года № 1177 «Об утверждении правил организованной перевозки группы детей автобусами», постановления Правительства Российской Федерации от 2 апреля 2012 года № 280 «Об утверждении положения о лицензировании перевозок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предпринимателя)», Методических рекомендаций по обеспечению санитарно-эпидемиологического благополучия и безопасности перевозок организованных групп детей автомобильным транспортом (утверждены Роспотребнадзором, МВД РФ 21 сентября 2006 года) </w:t>
      </w:r>
    </w:p>
    <w:p w:rsidR="00460754" w:rsidRDefault="00525D4C">
      <w:pPr>
        <w:pStyle w:val="af"/>
        <w:spacing w:before="0"/>
        <w:ind w:firstLine="709"/>
        <w:jc w:val="both"/>
        <w:rPr>
          <w:color w:val="000000"/>
        </w:rPr>
      </w:pPr>
      <w:r>
        <w:rPr>
          <w:color w:val="000000"/>
        </w:rPr>
        <w:t>3. Субсидии предоставляются бюджетам муниципальных образований на достижение целей, соответствующих целям государственной программы.</w:t>
      </w:r>
    </w:p>
    <w:p w:rsidR="00460754" w:rsidRDefault="00525D4C">
      <w:pPr>
        <w:pStyle w:val="af"/>
        <w:spacing w:before="0"/>
        <w:ind w:firstLine="709"/>
        <w:jc w:val="both"/>
        <w:rPr>
          <w:color w:val="000000"/>
        </w:rPr>
      </w:pPr>
      <w:r>
        <w:rPr>
          <w:color w:val="000000"/>
        </w:rPr>
        <w:t>4. Распределение субсидии между муниципальными образованиями устанавливается законом Республики Карелия о бюджете Республики Карелия на очередной финансовый год и плановый период (далее – Закон о бюджете).</w:t>
      </w:r>
    </w:p>
    <w:p w:rsidR="00460754" w:rsidRDefault="00525D4C">
      <w:pPr>
        <w:pStyle w:val="af"/>
        <w:spacing w:before="0"/>
        <w:ind w:firstLine="709"/>
        <w:jc w:val="both"/>
      </w:pPr>
      <w:r>
        <w:rPr>
          <w:color w:val="000000"/>
        </w:rPr>
        <w:t>5. Предоставление субсидии осуществляется на основании соглашения, заключенного исполнительным органом Республики Карелия</w:t>
      </w:r>
      <w:r>
        <w:t>, уполномоченным в сфере образования, и органом местного самоуправления (далее – Соглашение) в соответствии с типовой формой, утвержденной Министерством финансов Республики Карелия.</w:t>
      </w:r>
    </w:p>
    <w:p w:rsidR="00460754" w:rsidRDefault="00525D4C">
      <w:pPr>
        <w:pStyle w:val="af"/>
        <w:spacing w:before="0"/>
        <w:ind w:firstLine="709"/>
        <w:jc w:val="both"/>
      </w:pPr>
      <w:r>
        <w:lastRenderedPageBreak/>
        <w:t xml:space="preserve">6. Субсидии </w:t>
      </w:r>
      <w:r>
        <w:rPr>
          <w:color w:val="000000"/>
        </w:rPr>
        <w:t>предоставляются бюджетам муниципальных образований до полного исполнения органом местного самоуправления расходного обязательства в срок действия Соглашения.</w:t>
      </w:r>
    </w:p>
    <w:p w:rsidR="00460754" w:rsidRDefault="00525D4C">
      <w:pPr>
        <w:pStyle w:val="af"/>
        <w:spacing w:before="0"/>
        <w:ind w:firstLine="709"/>
        <w:jc w:val="both"/>
        <w:rPr>
          <w:color w:val="000000"/>
        </w:rPr>
      </w:pPr>
      <w:r>
        <w:rPr>
          <w:color w:val="000000"/>
        </w:rPr>
        <w:t>7. Критерием отбора муниципальных образований для предоставления субсидии является организация транспортного обслуживания обучающихся, проживающих в населенных пунктах, на территории которых отсутствуют образовательные организации, реализующие основные общеобразовательные программы дошкольного, начального общего, основного общего, среднего общего образования, к месту обучения и обратно, по данным органов местного самоуправления, представленным в исполнительный орган Республики Карелия, уполномоченный в сфере образования.</w:t>
      </w:r>
    </w:p>
    <w:p w:rsidR="00460754" w:rsidRDefault="00525D4C">
      <w:pPr>
        <w:pStyle w:val="af"/>
        <w:spacing w:before="0"/>
        <w:ind w:firstLine="709"/>
        <w:jc w:val="both"/>
      </w:pPr>
      <w:r>
        <w:t>8. Условиями предоставления субсидии являются:</w:t>
      </w:r>
    </w:p>
    <w:p w:rsidR="00460754" w:rsidRDefault="00525D4C">
      <w:pPr>
        <w:pStyle w:val="af"/>
        <w:spacing w:before="0"/>
        <w:ind w:firstLine="709"/>
        <w:jc w:val="both"/>
      </w:pPr>
      <w:r>
        <w:t>а) наличие муниципального правового акта, устанавливающего расходное обязательство муниципального образования;</w:t>
      </w:r>
    </w:p>
    <w:p w:rsidR="00460754" w:rsidRDefault="00525D4C">
      <w:pPr>
        <w:pStyle w:val="af"/>
        <w:spacing w:before="0"/>
        <w:ind w:firstLine="709"/>
        <w:jc w:val="both"/>
      </w:pPr>
      <w:r>
        <w:t>б) наличие в местном бюджете бюджетных ассигнований на финансовое обеспечение расходного обязательства в объеме, предусмотренном Законом о бюджете, Соглашением;</w:t>
      </w:r>
    </w:p>
    <w:p w:rsidR="00460754" w:rsidRDefault="00525D4C">
      <w:pPr>
        <w:pStyle w:val="af"/>
        <w:spacing w:before="0"/>
        <w:ind w:firstLine="709"/>
        <w:jc w:val="both"/>
      </w:pPr>
      <w:r>
        <w:t>в) наличие муниципальной программы, разработанной с учетом целей и направлений реализации государственной программы и включающей расходное обязательство;</w:t>
      </w:r>
    </w:p>
    <w:p w:rsidR="00460754" w:rsidRDefault="00525D4C">
      <w:pPr>
        <w:pStyle w:val="af"/>
        <w:spacing w:before="0"/>
        <w:ind w:firstLine="709"/>
        <w:jc w:val="both"/>
      </w:pPr>
      <w:r>
        <w:t>г) соблюдение требований, определенных пунктом 4 Правил, устанавливающих общие требования к формированию, предоставлению и распределению субсидий из бюджета Республики Карелия местным бюджетам, утвержденных постановлением Правительства Республики Карелия от 27 января 2020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образования».</w:t>
      </w:r>
    </w:p>
    <w:p w:rsidR="00460754" w:rsidRDefault="00525D4C">
      <w:pPr>
        <w:pStyle w:val="af"/>
        <w:spacing w:before="0"/>
        <w:ind w:firstLine="709"/>
        <w:jc w:val="both"/>
      </w:pPr>
      <w:r>
        <w:t>9. Размер субсидии, предоставляемой бюджету муниципального образования (Copгi), определяется по формуле:</w:t>
      </w:r>
    </w:p>
    <w:p w:rsidR="00460754" w:rsidRDefault="00460754">
      <w:pPr>
        <w:pStyle w:val="af"/>
        <w:spacing w:before="0"/>
        <w:ind w:firstLine="709"/>
        <w:jc w:val="center"/>
      </w:pPr>
    </w:p>
    <w:p w:rsidR="00460754" w:rsidRDefault="00525D4C">
      <w:pPr>
        <w:pStyle w:val="af"/>
        <w:spacing w:before="0"/>
        <w:ind w:firstLine="709"/>
        <w:jc w:val="center"/>
      </w:pPr>
      <w:r>
        <w:t>Copгi = Сорг x (То</w:t>
      </w:r>
      <w:r>
        <w:rPr>
          <w:lang w:val="en-US"/>
        </w:rPr>
        <w:t>i</w:t>
      </w:r>
      <w:r>
        <w:t xml:space="preserve"> / То), </w:t>
      </w:r>
    </w:p>
    <w:p w:rsidR="00460754" w:rsidRDefault="00525D4C">
      <w:pPr>
        <w:pStyle w:val="af"/>
        <w:spacing w:before="0"/>
        <w:ind w:firstLine="709"/>
        <w:jc w:val="left"/>
      </w:pPr>
      <w:r>
        <w:t>где:</w:t>
      </w:r>
    </w:p>
    <w:p w:rsidR="00460754" w:rsidRDefault="00460754">
      <w:pPr>
        <w:pStyle w:val="af"/>
        <w:spacing w:before="0"/>
        <w:ind w:firstLine="709"/>
        <w:jc w:val="center"/>
      </w:pPr>
    </w:p>
    <w:p w:rsidR="00460754" w:rsidRDefault="00525D4C">
      <w:pPr>
        <w:pStyle w:val="af"/>
        <w:spacing w:before="0"/>
        <w:ind w:firstLine="709"/>
        <w:jc w:val="both"/>
        <w:rPr>
          <w:szCs w:val="28"/>
        </w:rPr>
      </w:pPr>
      <w:r>
        <w:rPr>
          <w:szCs w:val="28"/>
        </w:rPr>
        <w:t>Сорг – общий объем средств на организацию транспортного обслуживания обучающихся, предоставляемый бюджетам муниципальных образований из бюджета Республики Карелия;</w:t>
      </w:r>
    </w:p>
    <w:p w:rsidR="00460754" w:rsidRDefault="00525D4C">
      <w:pPr>
        <w:pStyle w:val="af9"/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Тоi – общее расстояние в километрах в год в целях организации  транспортного обслуживания обучающихся в i-м муниципальном образовании по данным исполнительного органа Республики Карелия, уполномоченного в сфере образования, сформированным на основании сведений органов местного самоуправления;</w:t>
      </w:r>
    </w:p>
    <w:p w:rsidR="00460754" w:rsidRDefault="00525D4C">
      <w:pPr>
        <w:pStyle w:val="af9"/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То – общее расстояние в километрах в год в целях организации  транспортного обслуживания обучающихся в муниципальных образованиях по данным исполнительного органа Республики Карелия, уполномоченного в сфере образования, сформированным на основании сведений органов местного самоуправления.</w:t>
      </w:r>
    </w:p>
    <w:p w:rsidR="00460754" w:rsidRDefault="00525D4C">
      <w:pPr>
        <w:pStyle w:val="af"/>
        <w:spacing w:before="0"/>
        <w:ind w:firstLine="709"/>
        <w:jc w:val="both"/>
      </w:pPr>
      <w:r>
        <w:t>Доля средств местного бюджета, подлежащих направлению на финансовое обеспечение расходного обязательства, устанавливается исполнительным органом Республики Карелия, уполномоченным в сфере образования, как разница между объемом бюджетных ассигнований, направляемых муниципальными образованиями в целях финансового обеспечения расходного обязательства в полном объеме, и объемом средств на указанные цели из бюджета Республики Карелия.</w:t>
      </w:r>
    </w:p>
    <w:p w:rsidR="00460754" w:rsidRDefault="00525D4C">
      <w:pPr>
        <w:pStyle w:val="af"/>
        <w:ind w:firstLine="709"/>
        <w:jc w:val="both"/>
      </w:pPr>
      <w:r>
        <w:t>10. Для заключения Соглашения органы местного самоуправления предоставляют в исполнительный орган Республики Карелия, уполномоченный в сфере образования, в случае распределения субсидий Законом о бюджете в срок не позднее 15 января года предоставления субсидии, в случае распределения субсидий постановлением Правительства Республики Карелия в течение 7 дней с даты его принятия, следующие документы:</w:t>
      </w:r>
      <w:bookmarkStart w:id="1" w:name="_GoBack_Копия_2"/>
      <w:bookmarkEnd w:id="1"/>
    </w:p>
    <w:p w:rsidR="00460754" w:rsidRDefault="00525D4C">
      <w:pPr>
        <w:pStyle w:val="af"/>
        <w:numPr>
          <w:ilvl w:val="0"/>
          <w:numId w:val="2"/>
        </w:numPr>
        <w:spacing w:before="0"/>
        <w:ind w:left="0" w:firstLine="709"/>
        <w:jc w:val="both"/>
      </w:pPr>
      <w:r>
        <w:t>копию муниципального правового акта, устанавливающего расходное обязательство муниципального образования;</w:t>
      </w:r>
    </w:p>
    <w:p w:rsidR="00460754" w:rsidRDefault="00525D4C">
      <w:pPr>
        <w:pStyle w:val="af"/>
        <w:numPr>
          <w:ilvl w:val="0"/>
          <w:numId w:val="2"/>
        </w:numPr>
        <w:spacing w:before="0"/>
        <w:ind w:left="0" w:firstLine="709"/>
        <w:jc w:val="both"/>
      </w:pPr>
      <w:r>
        <w:t xml:space="preserve"> выписку из решения о бюджете муниципального образования, содержащую сведения о размере бюджетных ассигнований, предусмотренных в бюджете муниципального образования на исполнение расходного обязательства;</w:t>
      </w:r>
    </w:p>
    <w:p w:rsidR="00460754" w:rsidRDefault="00525D4C">
      <w:pPr>
        <w:pStyle w:val="af"/>
        <w:numPr>
          <w:ilvl w:val="0"/>
          <w:numId w:val="2"/>
        </w:numPr>
        <w:spacing w:before="0"/>
        <w:ind w:left="0" w:firstLine="709"/>
        <w:jc w:val="both"/>
      </w:pPr>
      <w:r>
        <w:t>документы, подтверждающие численность обучающихся по состоянию на 1 января текущего года в муниципальном образовании, проживающих в населенных пунктах, на территории которых отсутствуют образовательные организации, реализующие основные общеобразовательные программы дошкольного, начального общего, основного общего, среднего общего образования, в отношении которых муниципальным образованием обеспечивается организация транспортного обслуживания;</w:t>
      </w:r>
    </w:p>
    <w:p w:rsidR="00460754" w:rsidRDefault="00525D4C">
      <w:pPr>
        <w:pStyle w:val="af"/>
        <w:numPr>
          <w:ilvl w:val="0"/>
          <w:numId w:val="2"/>
        </w:numPr>
        <w:spacing w:before="0"/>
        <w:ind w:left="0" w:firstLine="709"/>
        <w:jc w:val="both"/>
      </w:pPr>
      <w:r>
        <w:t>копии утвержденных паспортов маршрутов по организации транспортного обслуживания обучающихся, согласованных в установленном порядке с территориальными органами Государственной инспекции безопасности дорожного движения Министерства внутренних дел Российской Федерации;</w:t>
      </w:r>
    </w:p>
    <w:p w:rsidR="00460754" w:rsidRDefault="00525D4C">
      <w:pPr>
        <w:pStyle w:val="af"/>
        <w:numPr>
          <w:ilvl w:val="0"/>
          <w:numId w:val="2"/>
        </w:numPr>
        <w:spacing w:before="0"/>
        <w:ind w:left="0" w:firstLine="709"/>
        <w:jc w:val="both"/>
      </w:pPr>
      <w:r>
        <w:t xml:space="preserve">копии лицензий на осуществление деятельности по перевозке пассажиров в случае организации транспортного обслуживания посредством заключения договоров (контрактов) на оказание услуг перевозки обучающихся. </w:t>
      </w:r>
    </w:p>
    <w:p w:rsidR="00460754" w:rsidRDefault="00525D4C">
      <w:pPr>
        <w:pStyle w:val="af"/>
        <w:spacing w:before="0"/>
        <w:ind w:firstLine="709"/>
        <w:jc w:val="both"/>
      </w:pPr>
      <w:r>
        <w:rPr>
          <w:szCs w:val="28"/>
        </w:rPr>
        <w:t xml:space="preserve">11.  </w:t>
      </w:r>
      <w:r>
        <w:t xml:space="preserve">Результатом использования субсидии является общее расстояние организованного транспортного обслуживания (подвоза) обучающихся, </w:t>
      </w:r>
      <w:r>
        <w:lastRenderedPageBreak/>
        <w:t>проживающих в населенных пунктах, на территории которых отсутствуют образовательные организации, реализующие основные общеобразовательные программы дошкольного, начального общего, основного общего, среднего общего образования, к месту обучения в муниципальных общеобразовательных организациях и обратно (километров в год). Значение результата использования субсидии устанавливается в Соглашении.</w:t>
      </w:r>
    </w:p>
    <w:p w:rsidR="00460754" w:rsidRDefault="00525D4C">
      <w:pPr>
        <w:pStyle w:val="af"/>
        <w:spacing w:before="0"/>
        <w:ind w:firstLine="709"/>
        <w:jc w:val="both"/>
      </w:pPr>
      <w:r>
        <w:t xml:space="preserve">12. </w:t>
      </w:r>
      <w:r>
        <w:rPr>
          <w:szCs w:val="28"/>
        </w:rPr>
        <w:t>Оценка эффективности использования субсидии осуществляется исполнительным органом Республики Карелия, уполномоченным в сфере образования, на основании отчетности органов местного самоуправления о достижении значений результата использования субсидии, установленного Соглашением.</w:t>
      </w:r>
    </w:p>
    <w:p w:rsidR="00460754" w:rsidRDefault="00525D4C">
      <w:pPr>
        <w:pStyle w:val="af"/>
        <w:spacing w:before="0"/>
        <w:ind w:firstLine="709"/>
        <w:jc w:val="both"/>
      </w:pPr>
      <w:r>
        <w:t>13. Ответственность за достоверность представляемых в исполнительный орган Республики Карелия, уполномоченный в сфере образования, сведений и соблюдение условий, предусмотренных настоящим Порядком и Соглашением, возлагается на органы местного самоуправления.</w:t>
      </w:r>
    </w:p>
    <w:p w:rsidR="00460754" w:rsidRDefault="00525D4C">
      <w:pPr>
        <w:pStyle w:val="af"/>
        <w:spacing w:before="0"/>
        <w:ind w:firstLine="709"/>
        <w:jc w:val="both"/>
      </w:pPr>
      <w:r>
        <w:t>14. В случае установления исполнительным органом Республики Карелия, уполномоченным в сфере образования, нецелевого использования муниципальным образованием средств субсидии субсидия подлежит взысканию в доход бюджета Республики Карелия в соответствии с бюджетным законодательством Российской Федерации.</w:t>
      </w:r>
    </w:p>
    <w:p w:rsidR="00460754" w:rsidRDefault="00525D4C">
      <w:pPr>
        <w:ind w:firstLine="737"/>
        <w:jc w:val="both"/>
        <w:rPr>
          <w:szCs w:val="28"/>
        </w:rPr>
      </w:pPr>
      <w:r>
        <w:rPr>
          <w:color w:val="000000" w:themeColor="text1"/>
          <w:szCs w:val="28"/>
        </w:rPr>
        <w:t xml:space="preserve">15. В случае установления исполнительным органом Республики Карелия, уполномоченным в сфере образования, нарушения муниципальным образованием условий предоставления (расходования) субсидии, если это действие не связано с нецелевым использованием бюджетных средств, сумма субсидии, использованная с нарушением условий предоставления (расходования), подлежит бесспорному взысканию в доход бюджета Республики Карелия в соответствии с бюджетным законодательством Российской Федерации.». </w:t>
      </w:r>
    </w:p>
    <w:p w:rsidR="00460754" w:rsidRDefault="00460754">
      <w:pPr>
        <w:jc w:val="both"/>
        <w:rPr>
          <w:color w:val="000000" w:themeColor="text1"/>
          <w:sz w:val="20"/>
        </w:rPr>
      </w:pPr>
    </w:p>
    <w:sectPr w:rsidR="00460754">
      <w:headerReference w:type="even" r:id="rId8"/>
      <w:headerReference w:type="default" r:id="rId9"/>
      <w:headerReference w:type="first" r:id="rId10"/>
      <w:pgSz w:w="11906" w:h="16838"/>
      <w:pgMar w:top="851" w:right="851" w:bottom="1134" w:left="1701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680" w:rsidRDefault="00525D4C">
      <w:r>
        <w:separator/>
      </w:r>
    </w:p>
  </w:endnote>
  <w:endnote w:type="continuationSeparator" w:id="0">
    <w:p w:rsidR="00042680" w:rsidRDefault="0052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680" w:rsidRDefault="00525D4C">
      <w:r>
        <w:separator/>
      </w:r>
    </w:p>
  </w:footnote>
  <w:footnote w:type="continuationSeparator" w:id="0">
    <w:p w:rsidR="00042680" w:rsidRDefault="00525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754" w:rsidRDefault="00525D4C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0754" w:rsidRDefault="00525D4C">
                          <w:pPr>
                            <w:pStyle w:val="aa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460754" w:rsidRDefault="00525D4C">
                    <w:pPr>
                      <w:pStyle w:val="aa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754" w:rsidRDefault="00460754">
    <w:pPr>
      <w:pStyle w:val="aa"/>
      <w:jc w:val="center"/>
    </w:pPr>
  </w:p>
  <w:p w:rsidR="00460754" w:rsidRDefault="00460754">
    <w:pPr>
      <w:pStyle w:val="a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754" w:rsidRDefault="00460754">
    <w:pPr>
      <w:pStyle w:val="aa"/>
      <w:jc w:val="center"/>
    </w:pPr>
  </w:p>
  <w:p w:rsidR="00460754" w:rsidRDefault="004607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78C4"/>
    <w:multiLevelType w:val="multilevel"/>
    <w:tmpl w:val="82B285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E605DC"/>
    <w:multiLevelType w:val="multilevel"/>
    <w:tmpl w:val="08A619C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73FF3BC4"/>
    <w:multiLevelType w:val="multilevel"/>
    <w:tmpl w:val="11D8F18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54"/>
    <w:rsid w:val="00042680"/>
    <w:rsid w:val="00460754"/>
    <w:rsid w:val="00525D4C"/>
    <w:rsid w:val="005E6C50"/>
    <w:rsid w:val="0087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7ABE"/>
  <w15:docId w15:val="{2AA9CF9C-0047-414D-9CF5-F02AB8A3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C"/>
    <w:rPr>
      <w:sz w:val="28"/>
    </w:rPr>
  </w:style>
  <w:style w:type="paragraph" w:styleId="1">
    <w:name w:val="heading 1"/>
    <w:basedOn w:val="a"/>
    <w:next w:val="a"/>
    <w:link w:val="10"/>
    <w:qFormat/>
    <w:rsid w:val="000729CC"/>
    <w:pPr>
      <w:keepNext/>
      <w:pBdr>
        <w:left w:val="dashed" w:sz="4" w:space="4" w:color="000000"/>
        <w:bottom w:val="dashed" w:sz="4" w:space="1" w:color="000000"/>
        <w:right w:val="dashed" w:sz="4" w:space="4" w:color="000000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000000"/>
        <w:bottom w:val="dashed" w:sz="4" w:space="1" w:color="000000"/>
        <w:right w:val="dashed" w:sz="4" w:space="4" w:color="000000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729CC"/>
    <w:pPr>
      <w:keepNext/>
      <w:pBdr>
        <w:left w:val="dashed" w:sz="4" w:space="4" w:color="000000"/>
        <w:bottom w:val="dashed" w:sz="4" w:space="1" w:color="000000"/>
        <w:right w:val="dashed" w:sz="4" w:space="4" w:color="000000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000000"/>
        <w:bottom w:val="dashed" w:sz="4" w:space="1" w:color="000000"/>
        <w:right w:val="dashed" w:sz="4" w:space="4" w:color="000000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basedOn w:val="a"/>
    <w:next w:val="a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23F01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qFormat/>
    <w:rsid w:val="00223F01"/>
    <w:rPr>
      <w:sz w:val="32"/>
    </w:rPr>
  </w:style>
  <w:style w:type="character" w:customStyle="1" w:styleId="30">
    <w:name w:val="Заголовок 3 Знак"/>
    <w:basedOn w:val="a0"/>
    <w:link w:val="3"/>
    <w:qFormat/>
    <w:rsid w:val="00223F01"/>
    <w:rPr>
      <w:sz w:val="28"/>
    </w:rPr>
  </w:style>
  <w:style w:type="character" w:customStyle="1" w:styleId="40">
    <w:name w:val="Заголовок 4 Знак"/>
    <w:basedOn w:val="a0"/>
    <w:link w:val="4"/>
    <w:qFormat/>
    <w:rsid w:val="00223F01"/>
    <w:rPr>
      <w:b/>
      <w:spacing w:val="40"/>
      <w:sz w:val="32"/>
    </w:rPr>
  </w:style>
  <w:style w:type="character" w:styleId="a3">
    <w:name w:val="page number"/>
    <w:basedOn w:val="a0"/>
    <w:qFormat/>
    <w:rsid w:val="004731EA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7771A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39EA"/>
    <w:rPr>
      <w:color w:val="0000FF"/>
      <w:u w:val="single"/>
    </w:rPr>
  </w:style>
  <w:style w:type="character" w:customStyle="1" w:styleId="pagesindoccount">
    <w:name w:val="pagesindoccount"/>
    <w:basedOn w:val="a0"/>
    <w:qFormat/>
    <w:rsid w:val="00223F01"/>
  </w:style>
  <w:style w:type="character" w:customStyle="1" w:styleId="ConsPlusNormal">
    <w:name w:val="ConsPlusNormal Знак"/>
    <w:link w:val="ConsPlusNormal0"/>
    <w:qFormat/>
    <w:locked/>
    <w:rsid w:val="00B35967"/>
    <w:rPr>
      <w:rFonts w:ascii="Arial" w:hAnsi="Arial" w:cs="Arial"/>
    </w:rPr>
  </w:style>
  <w:style w:type="character" w:customStyle="1" w:styleId="11">
    <w:name w:val="Основной текст1"/>
    <w:basedOn w:val="a0"/>
    <w:qFormat/>
    <w:rsid w:val="00F10342"/>
    <w:rPr>
      <w:rFonts w:ascii="Times New Roman" w:hAnsi="Times New Roman" w:cs="Times New Roman"/>
      <w:color w:val="000000"/>
      <w:spacing w:val="0"/>
      <w:w w:val="100"/>
      <w:sz w:val="25"/>
      <w:szCs w:val="25"/>
      <w:u w:val="none"/>
      <w:lang w:val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96EB8"/>
    <w:rPr>
      <w:sz w:val="28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9D546F"/>
    <w:rPr>
      <w:sz w:val="28"/>
    </w:rPr>
  </w:style>
  <w:style w:type="character" w:customStyle="1" w:styleId="doccaption">
    <w:name w:val="doccaption"/>
    <w:basedOn w:val="a0"/>
    <w:qFormat/>
    <w:rsid w:val="00293415"/>
  </w:style>
  <w:style w:type="character" w:customStyle="1" w:styleId="ab">
    <w:name w:val="Символ сноски"/>
    <w:uiPriority w:val="99"/>
    <w:semiHidden/>
    <w:unhideWhenUsed/>
    <w:qFormat/>
    <w:rsid w:val="006E2902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Текст сноски Знак"/>
    <w:basedOn w:val="a0"/>
    <w:link w:val="12"/>
    <w:uiPriority w:val="99"/>
    <w:semiHidden/>
    <w:qFormat/>
    <w:rsid w:val="006E2902"/>
    <w:rPr>
      <w:sz w:val="20"/>
      <w:szCs w:val="20"/>
    </w:rPr>
  </w:style>
  <w:style w:type="character" w:customStyle="1" w:styleId="13">
    <w:name w:val="Текст сноски Знак1"/>
    <w:basedOn w:val="a0"/>
    <w:link w:val="ae"/>
    <w:uiPriority w:val="99"/>
    <w:semiHidden/>
    <w:qFormat/>
    <w:rsid w:val="006E2902"/>
  </w:style>
  <w:style w:type="character" w:customStyle="1" w:styleId="information">
    <w:name w:val="information"/>
    <w:basedOn w:val="a0"/>
    <w:qFormat/>
    <w:rsid w:val="002D37A1"/>
  </w:style>
  <w:style w:type="paragraph" w:customStyle="1" w:styleId="14">
    <w:name w:val="Заголовок1"/>
    <w:next w:val="af"/>
    <w:qFormat/>
    <w:rsid w:val="00326189"/>
    <w:rPr>
      <w:rFonts w:ascii="Arial" w:hAnsi="Arial" w:cs="Arial"/>
      <w:b/>
      <w:bCs/>
      <w:sz w:val="22"/>
      <w:szCs w:val="22"/>
    </w:rPr>
  </w:style>
  <w:style w:type="paragraph" w:styleId="af">
    <w:name w:val="Body Text"/>
    <w:basedOn w:val="a"/>
    <w:rsid w:val="000729CC"/>
    <w:pPr>
      <w:spacing w:before="260"/>
      <w:ind w:right="-1"/>
      <w:jc w:val="right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3">
    <w:name w:val="Body Text Indent"/>
    <w:basedOn w:val="a"/>
    <w:rsid w:val="000729CC"/>
    <w:pPr>
      <w:widowControl w:val="0"/>
      <w:spacing w:before="420"/>
      <w:ind w:right="400" w:firstLine="840"/>
      <w:jc w:val="both"/>
    </w:pPr>
  </w:style>
  <w:style w:type="paragraph" w:styleId="21">
    <w:name w:val="Body Text 2"/>
    <w:basedOn w:val="a"/>
    <w:qFormat/>
    <w:rsid w:val="000729CC"/>
    <w:pPr>
      <w:jc w:val="both"/>
    </w:pPr>
  </w:style>
  <w:style w:type="paragraph" w:customStyle="1" w:styleId="ConsTitle">
    <w:name w:val="ConsTitle"/>
    <w:qFormat/>
    <w:rsid w:val="00CB3FDE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qFormat/>
    <w:rsid w:val="00CB3FDE"/>
    <w:pPr>
      <w:widowControl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qFormat/>
    <w:rsid w:val="005C332A"/>
    <w:pPr>
      <w:spacing w:after="120"/>
    </w:pPr>
    <w:rPr>
      <w:sz w:val="16"/>
      <w:szCs w:val="16"/>
    </w:rPr>
  </w:style>
  <w:style w:type="paragraph" w:styleId="af4">
    <w:name w:val="Block Text"/>
    <w:basedOn w:val="a"/>
    <w:qFormat/>
    <w:rsid w:val="005C332A"/>
    <w:pPr>
      <w:ind w:left="113" w:right="113"/>
      <w:jc w:val="both"/>
    </w:pPr>
    <w:rPr>
      <w:sz w:val="20"/>
    </w:rPr>
  </w:style>
  <w:style w:type="paragraph" w:customStyle="1" w:styleId="af5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rsid w:val="004731EA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4"/>
    <w:uiPriority w:val="99"/>
    <w:semiHidden/>
    <w:unhideWhenUsed/>
    <w:qFormat/>
    <w:rsid w:val="007771A7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qFormat/>
    <w:rsid w:val="003C4D42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FA61CF"/>
    <w:pPr>
      <w:widowControl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uiPriority w:val="99"/>
    <w:qFormat/>
    <w:rsid w:val="00FA61CF"/>
    <w:rPr>
      <w:rFonts w:ascii="Arial" w:hAnsi="Arial" w:cs="Arial"/>
      <w:b/>
      <w:bCs/>
    </w:rPr>
  </w:style>
  <w:style w:type="paragraph" w:styleId="af6">
    <w:name w:val="List Paragraph"/>
    <w:basedOn w:val="a"/>
    <w:uiPriority w:val="34"/>
    <w:qFormat/>
    <w:rsid w:val="00465C76"/>
    <w:pPr>
      <w:ind w:left="720"/>
      <w:contextualSpacing/>
    </w:pPr>
  </w:style>
  <w:style w:type="paragraph" w:customStyle="1" w:styleId="ConsPlusNonformat">
    <w:name w:val="ConsPlusNonformat"/>
    <w:qFormat/>
    <w:rsid w:val="00163550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qFormat/>
    <w:rsid w:val="001439EA"/>
    <w:rPr>
      <w:rFonts w:eastAsia="Calibri"/>
      <w:lang w:eastAsia="en-US"/>
    </w:rPr>
  </w:style>
  <w:style w:type="paragraph" w:customStyle="1" w:styleId="xl66">
    <w:name w:val="xl66"/>
    <w:basedOn w:val="a"/>
    <w:qFormat/>
    <w:rsid w:val="00223F01"/>
    <w:pPr>
      <w:spacing w:beforeAutospacing="1" w:afterAutospacing="1"/>
    </w:pPr>
    <w:rPr>
      <w:rFonts w:ascii="Arial" w:hAnsi="Arial" w:cs="Arial"/>
      <w:sz w:val="20"/>
    </w:rPr>
  </w:style>
  <w:style w:type="paragraph" w:customStyle="1" w:styleId="xl67">
    <w:name w:val="xl67"/>
    <w:basedOn w:val="a"/>
    <w:qFormat/>
    <w:rsid w:val="00223F01"/>
    <w:pPr>
      <w:spacing w:beforeAutospacing="1" w:afterAutospacing="1"/>
    </w:pPr>
    <w:rPr>
      <w:rFonts w:ascii="Arial" w:hAnsi="Arial" w:cs="Arial"/>
      <w:sz w:val="20"/>
    </w:rPr>
  </w:style>
  <w:style w:type="paragraph" w:customStyle="1" w:styleId="xl68">
    <w:name w:val="xl68"/>
    <w:basedOn w:val="a"/>
    <w:qFormat/>
    <w:rsid w:val="00223F01"/>
    <w:pPr>
      <w:spacing w:beforeAutospacing="1" w:afterAutospacing="1"/>
    </w:pPr>
    <w:rPr>
      <w:sz w:val="24"/>
      <w:szCs w:val="24"/>
    </w:rPr>
  </w:style>
  <w:style w:type="paragraph" w:customStyle="1" w:styleId="xl69">
    <w:name w:val="xl69"/>
    <w:basedOn w:val="a"/>
    <w:qFormat/>
    <w:rsid w:val="00223F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70">
    <w:name w:val="xl70"/>
    <w:basedOn w:val="a"/>
    <w:qFormat/>
    <w:rsid w:val="00223F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qFormat/>
    <w:rsid w:val="00223F0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qFormat/>
    <w:rsid w:val="00223F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qFormat/>
    <w:rsid w:val="00223F0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qFormat/>
    <w:rsid w:val="00223F0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75">
    <w:name w:val="xl75"/>
    <w:basedOn w:val="a"/>
    <w:qFormat/>
    <w:rsid w:val="00223F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76">
    <w:name w:val="xl76"/>
    <w:basedOn w:val="a"/>
    <w:qFormat/>
    <w:rsid w:val="00223F01"/>
    <w:pPr>
      <w:pBdr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77">
    <w:name w:val="xl77"/>
    <w:basedOn w:val="a"/>
    <w:qFormat/>
    <w:rsid w:val="00223F0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qFormat/>
    <w:rsid w:val="00223F01"/>
    <w:pPr>
      <w:pBdr>
        <w:top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qFormat/>
    <w:rsid w:val="00223F0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qFormat/>
    <w:rsid w:val="00223F01"/>
    <w:pPr>
      <w:pBdr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qFormat/>
    <w:rsid w:val="00223F0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qFormat/>
    <w:rsid w:val="00223F01"/>
    <w:pPr>
      <w:pBdr>
        <w:top w:val="single" w:sz="4" w:space="0" w:color="000000"/>
        <w:lef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qFormat/>
    <w:rsid w:val="00223F0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qFormat/>
    <w:rsid w:val="00223F01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qFormat/>
    <w:rsid w:val="00223F01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qFormat/>
    <w:rsid w:val="00223F01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qFormat/>
    <w:rsid w:val="00223F01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qFormat/>
    <w:rsid w:val="00223F0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qFormat/>
    <w:rsid w:val="00223F0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qFormat/>
    <w:rsid w:val="00223F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qFormat/>
    <w:rsid w:val="00223F01"/>
    <w:pPr>
      <w:spacing w:beforeAutospacing="1" w:afterAutospacing="1"/>
    </w:pPr>
    <w:rPr>
      <w:b/>
      <w:bCs/>
      <w:sz w:val="24"/>
      <w:szCs w:val="24"/>
    </w:rPr>
  </w:style>
  <w:style w:type="paragraph" w:customStyle="1" w:styleId="xl92">
    <w:name w:val="xl92"/>
    <w:basedOn w:val="a"/>
    <w:qFormat/>
    <w:rsid w:val="00223F0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qFormat/>
    <w:rsid w:val="00223F01"/>
    <w:pPr>
      <w:spacing w:beforeAutospacing="1" w:afterAutospacing="1"/>
    </w:pPr>
    <w:rPr>
      <w:sz w:val="20"/>
    </w:rPr>
  </w:style>
  <w:style w:type="paragraph" w:customStyle="1" w:styleId="xl94">
    <w:name w:val="xl94"/>
    <w:basedOn w:val="a"/>
    <w:qFormat/>
    <w:rsid w:val="00223F01"/>
    <w:pPr>
      <w:spacing w:beforeAutospacing="1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5">
    <w:name w:val="xl95"/>
    <w:basedOn w:val="a"/>
    <w:qFormat/>
    <w:rsid w:val="00223F01"/>
    <w:pPr>
      <w:spacing w:beforeAutospacing="1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qFormat/>
    <w:rsid w:val="00223F01"/>
    <w:pPr>
      <w:spacing w:beforeAutospacing="1" w:afterAutospacing="1"/>
      <w:jc w:val="right"/>
      <w:textAlignment w:val="center"/>
    </w:pPr>
    <w:rPr>
      <w:sz w:val="24"/>
      <w:szCs w:val="24"/>
    </w:rPr>
  </w:style>
  <w:style w:type="paragraph" w:customStyle="1" w:styleId="xl97">
    <w:name w:val="xl97"/>
    <w:basedOn w:val="a"/>
    <w:qFormat/>
    <w:rsid w:val="00223F01"/>
    <w:pPr>
      <w:spacing w:beforeAutospacing="1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af7">
    <w:name w:val="Обычный (паспорт)"/>
    <w:basedOn w:val="a"/>
    <w:qFormat/>
    <w:rsid w:val="00B35967"/>
    <w:pPr>
      <w:spacing w:before="120"/>
      <w:jc w:val="both"/>
    </w:pPr>
    <w:rPr>
      <w:szCs w:val="28"/>
    </w:rPr>
  </w:style>
  <w:style w:type="paragraph" w:customStyle="1" w:styleId="af8">
    <w:name w:val="Жирный (паспорт)"/>
    <w:basedOn w:val="a"/>
    <w:qFormat/>
    <w:rsid w:val="00B35967"/>
    <w:pPr>
      <w:spacing w:before="120"/>
      <w:jc w:val="both"/>
    </w:pPr>
    <w:rPr>
      <w:b/>
      <w:szCs w:val="28"/>
    </w:rPr>
  </w:style>
  <w:style w:type="paragraph" w:styleId="a8">
    <w:name w:val="footer"/>
    <w:basedOn w:val="a"/>
    <w:link w:val="a7"/>
    <w:uiPriority w:val="99"/>
    <w:unhideWhenUsed/>
    <w:rsid w:val="00E96EB8"/>
    <w:pPr>
      <w:tabs>
        <w:tab w:val="center" w:pos="4677"/>
        <w:tab w:val="right" w:pos="9355"/>
      </w:tabs>
    </w:pPr>
  </w:style>
  <w:style w:type="paragraph" w:customStyle="1" w:styleId="formattext">
    <w:name w:val="formattext"/>
    <w:qFormat/>
    <w:rsid w:val="00326189"/>
    <w:pPr>
      <w:widowControl w:val="0"/>
    </w:pPr>
    <w:rPr>
      <w:sz w:val="18"/>
      <w:szCs w:val="18"/>
    </w:rPr>
  </w:style>
  <w:style w:type="paragraph" w:customStyle="1" w:styleId="12">
    <w:name w:val="Текст сноски1"/>
    <w:basedOn w:val="a"/>
    <w:next w:val="ae"/>
    <w:link w:val="ad"/>
    <w:uiPriority w:val="99"/>
    <w:semiHidden/>
    <w:unhideWhenUsed/>
    <w:qFormat/>
    <w:rsid w:val="006E2902"/>
    <w:rPr>
      <w:sz w:val="20"/>
    </w:rPr>
  </w:style>
  <w:style w:type="paragraph" w:styleId="ae">
    <w:name w:val="footnote text"/>
    <w:basedOn w:val="a"/>
    <w:link w:val="13"/>
    <w:uiPriority w:val="99"/>
    <w:semiHidden/>
    <w:unhideWhenUsed/>
    <w:rsid w:val="006E2902"/>
    <w:rPr>
      <w:sz w:val="20"/>
    </w:rPr>
  </w:style>
  <w:style w:type="paragraph" w:styleId="af9">
    <w:name w:val="Normal (Web)"/>
    <w:basedOn w:val="a"/>
    <w:uiPriority w:val="99"/>
    <w:unhideWhenUsed/>
    <w:qFormat/>
    <w:rsid w:val="002D37A1"/>
    <w:rPr>
      <w:sz w:val="24"/>
      <w:szCs w:val="24"/>
    </w:rPr>
  </w:style>
  <w:style w:type="paragraph" w:customStyle="1" w:styleId="afa">
    <w:name w:val="Содержимое врезки"/>
    <w:basedOn w:val="a"/>
    <w:qFormat/>
  </w:style>
  <w:style w:type="numbering" w:customStyle="1" w:styleId="afb">
    <w:name w:val="Без списка"/>
    <w:uiPriority w:val="99"/>
    <w:semiHidden/>
    <w:unhideWhenUsed/>
    <w:qFormat/>
  </w:style>
  <w:style w:type="table" w:styleId="afc">
    <w:name w:val="Table Grid"/>
    <w:basedOn w:val="a1"/>
    <w:uiPriority w:val="59"/>
    <w:rsid w:val="002934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F6842-9021-491E-A10A-9D07552E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dc:description/>
  <cp:lastModifiedBy>Жанна А. Каталевская</cp:lastModifiedBy>
  <cp:revision>3</cp:revision>
  <cp:lastPrinted>2024-01-15T13:08:00Z</cp:lastPrinted>
  <dcterms:created xsi:type="dcterms:W3CDTF">2025-10-24T13:52:00Z</dcterms:created>
  <dcterms:modified xsi:type="dcterms:W3CDTF">2025-10-30T09:40:00Z</dcterms:modified>
  <dc:language>ru-RU</dc:language>
</cp:coreProperties>
</file>